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7418" w14:textId="1E5C909B" w:rsidR="00C022C6" w:rsidRDefault="002B79D9">
      <w:r>
        <w:rPr>
          <w:noProof/>
        </w:rPr>
        <w:drawing>
          <wp:inline distT="0" distB="0" distL="0" distR="0" wp14:anchorId="3FADC303" wp14:editId="6303A84D">
            <wp:extent cx="5181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1013460"/>
                    </a:xfrm>
                    <a:prstGeom prst="rect">
                      <a:avLst/>
                    </a:prstGeom>
                    <a:noFill/>
                    <a:ln>
                      <a:noFill/>
                    </a:ln>
                  </pic:spPr>
                </pic:pic>
              </a:graphicData>
            </a:graphic>
          </wp:inline>
        </w:drawing>
      </w:r>
    </w:p>
    <w:p w14:paraId="762095A8" w14:textId="77777777" w:rsidR="00C022C6" w:rsidRPr="002B79D9" w:rsidRDefault="00000000">
      <w:pPr>
        <w:pStyle w:val="zaglavlje2"/>
        <w:rPr>
          <w:lang w:val="ru-RU"/>
        </w:rPr>
      </w:pPr>
      <w:r w:rsidRPr="002B79D9">
        <w:rPr>
          <w:b/>
          <w:bCs/>
          <w:lang w:val="ru-RU"/>
        </w:rPr>
        <w:t>РЕПУБЛИКА СРБИЈА</w:t>
      </w:r>
    </w:p>
    <w:p w14:paraId="5B1A3F2C" w14:textId="77777777" w:rsidR="00C022C6" w:rsidRPr="002B79D9" w:rsidRDefault="00000000">
      <w:pPr>
        <w:pStyle w:val="zaglavlje"/>
        <w:rPr>
          <w:lang w:val="ru-RU"/>
        </w:rPr>
      </w:pPr>
      <w:r w:rsidRPr="002B79D9">
        <w:rPr>
          <w:b/>
          <w:bCs/>
          <w:lang w:val="ru-RU"/>
        </w:rPr>
        <w:t>ЈАВНИ ИЗВРШИТЕЉ ДРАГАН НИКОЛИЋ</w:t>
      </w:r>
    </w:p>
    <w:p w14:paraId="18F65F9E" w14:textId="77777777" w:rsidR="00C022C6" w:rsidRPr="002B79D9" w:rsidRDefault="00000000">
      <w:pPr>
        <w:pStyle w:val="zaglavlje"/>
        <w:rPr>
          <w:lang w:val="ru-RU"/>
        </w:rPr>
      </w:pPr>
      <w:r w:rsidRPr="002B79D9">
        <w:rPr>
          <w:lang w:val="ru-RU"/>
        </w:rPr>
        <w:t xml:space="preserve">Именован за подручје Вишег суда у Зрењанину и </w:t>
      </w:r>
    </w:p>
    <w:p w14:paraId="3EBEE1B4" w14:textId="77777777" w:rsidR="00C022C6" w:rsidRPr="002B79D9" w:rsidRDefault="00000000">
      <w:pPr>
        <w:pStyle w:val="zaglavlje"/>
        <w:rPr>
          <w:lang w:val="ru-RU"/>
        </w:rPr>
      </w:pPr>
      <w:r w:rsidRPr="002B79D9">
        <w:rPr>
          <w:lang w:val="ru-RU"/>
        </w:rPr>
        <w:t>Привредног суда у Зрењанину</w:t>
      </w:r>
    </w:p>
    <w:p w14:paraId="3BE57DCC" w14:textId="77777777" w:rsidR="00C022C6" w:rsidRPr="002B79D9" w:rsidRDefault="00000000">
      <w:pPr>
        <w:pStyle w:val="zaglavlje"/>
        <w:rPr>
          <w:lang w:val="ru-RU"/>
        </w:rPr>
      </w:pPr>
      <w:r w:rsidRPr="002B79D9">
        <w:rPr>
          <w:lang w:val="ru-RU"/>
        </w:rPr>
        <w:t>Војводе Петра Бојовића 21 сп. 3 ст. 57</w:t>
      </w:r>
    </w:p>
    <w:p w14:paraId="6E17D8EB" w14:textId="77777777" w:rsidR="00C022C6" w:rsidRPr="002B79D9" w:rsidRDefault="00000000">
      <w:pPr>
        <w:pStyle w:val="zaglavlje"/>
        <w:rPr>
          <w:lang w:val="ru-RU"/>
        </w:rPr>
      </w:pPr>
      <w:r w:rsidRPr="002B79D9">
        <w:rPr>
          <w:lang w:val="ru-RU"/>
        </w:rPr>
        <w:t>Зрењанин</w:t>
      </w:r>
    </w:p>
    <w:p w14:paraId="23E99919" w14:textId="77777777" w:rsidR="00C022C6" w:rsidRPr="002B79D9" w:rsidRDefault="00000000">
      <w:pPr>
        <w:pStyle w:val="zaglavlje"/>
        <w:rPr>
          <w:lang w:val="ru-RU"/>
        </w:rPr>
      </w:pPr>
      <w:r w:rsidRPr="002B79D9">
        <w:rPr>
          <w:lang w:val="ru-RU"/>
        </w:rPr>
        <w:t>Тел: 023/600-380</w:t>
      </w:r>
    </w:p>
    <w:p w14:paraId="53A312F2" w14:textId="77777777" w:rsidR="00C022C6" w:rsidRPr="002B79D9" w:rsidRDefault="00000000">
      <w:pPr>
        <w:pStyle w:val="zaglavlje"/>
        <w:rPr>
          <w:lang w:val="ru-RU"/>
        </w:rPr>
      </w:pPr>
      <w:r w:rsidRPr="002B79D9">
        <w:rPr>
          <w:b/>
          <w:bCs/>
          <w:lang w:val="ru-RU"/>
        </w:rPr>
        <w:t>Број предмета: ИИВ 528/22</w:t>
      </w:r>
    </w:p>
    <w:p w14:paraId="321AB6F7" w14:textId="71BBD9A7" w:rsidR="00C022C6" w:rsidRPr="002B79D9" w:rsidRDefault="00000000">
      <w:pPr>
        <w:pStyle w:val="zaglavlje"/>
        <w:rPr>
          <w:lang w:val="ru-RU"/>
        </w:rPr>
      </w:pPr>
      <w:r w:rsidRPr="002B79D9">
        <w:rPr>
          <w:b/>
          <w:bCs/>
          <w:lang w:val="ru-RU"/>
        </w:rPr>
        <w:t>Дана: 2</w:t>
      </w:r>
      <w:r w:rsidR="00EE0FA0">
        <w:rPr>
          <w:b/>
          <w:bCs/>
          <w:lang w:val="ru-RU"/>
        </w:rPr>
        <w:t>7</w:t>
      </w:r>
      <w:r w:rsidRPr="002B79D9">
        <w:rPr>
          <w:b/>
          <w:bCs/>
          <w:lang w:val="ru-RU"/>
        </w:rPr>
        <w:t>.0</w:t>
      </w:r>
      <w:r w:rsidR="00EE0FA0">
        <w:rPr>
          <w:b/>
          <w:bCs/>
          <w:lang w:val="ru-RU"/>
        </w:rPr>
        <w:t>8</w:t>
      </w:r>
      <w:r w:rsidRPr="002B79D9">
        <w:rPr>
          <w:b/>
          <w:bCs/>
          <w:lang w:val="ru-RU"/>
        </w:rPr>
        <w:t>.2025. године</w:t>
      </w:r>
    </w:p>
    <w:p w14:paraId="45E9EE88" w14:textId="77777777" w:rsidR="00C022C6" w:rsidRPr="002B79D9" w:rsidRDefault="00C022C6">
      <w:pPr>
        <w:rPr>
          <w:lang w:val="ru-RU"/>
        </w:rPr>
      </w:pPr>
    </w:p>
    <w:p w14:paraId="3A70B837" w14:textId="77777777" w:rsidR="00C022C6" w:rsidRPr="002B79D9" w:rsidRDefault="00000000">
      <w:pPr>
        <w:pStyle w:val="pStyle2"/>
        <w:rPr>
          <w:lang w:val="ru-RU"/>
        </w:rPr>
      </w:pPr>
      <w:r w:rsidRPr="002B79D9">
        <w:rPr>
          <w:b/>
          <w:bCs/>
          <w:lang w:val="ru-RU"/>
        </w:rPr>
        <w:t xml:space="preserve">Јавни извршитељ Драган Николић, у извршном поступку извршног повериоца ОТП банка Србија АД Нови Сад, Нови Сад, ул. Трг слободе бр. 5, МБ 08603537, ПИБ 100584604, чији је пуномоћник адв. Зоран Трнинић, Зрењанин, Народне омладине 14/1, против извршног дужника Ивана Мијић, Зрењанин, ул. Вукашинова бр. 21, ЈМБГ 0901989855007, који је власник </w:t>
      </w:r>
      <w:r>
        <w:rPr>
          <w:b/>
          <w:bCs/>
        </w:rPr>
        <w:t>IVANA</w:t>
      </w:r>
      <w:r w:rsidRPr="002B79D9">
        <w:rPr>
          <w:b/>
          <w:bCs/>
          <w:lang w:val="ru-RU"/>
        </w:rPr>
        <w:t xml:space="preserve"> </w:t>
      </w:r>
      <w:r>
        <w:rPr>
          <w:b/>
          <w:bCs/>
        </w:rPr>
        <w:t>MIJI</w:t>
      </w:r>
      <w:r w:rsidRPr="002B79D9">
        <w:rPr>
          <w:b/>
          <w:bCs/>
          <w:lang w:val="ru-RU"/>
        </w:rPr>
        <w:t xml:space="preserve">Ć </w:t>
      </w:r>
      <w:r>
        <w:rPr>
          <w:b/>
          <w:bCs/>
        </w:rPr>
        <w:t>PR</w:t>
      </w:r>
      <w:r w:rsidRPr="002B79D9">
        <w:rPr>
          <w:b/>
          <w:bCs/>
          <w:lang w:val="ru-RU"/>
        </w:rPr>
        <w:t xml:space="preserve"> </w:t>
      </w:r>
      <w:r>
        <w:rPr>
          <w:b/>
          <w:bCs/>
        </w:rPr>
        <w:t>REKLAMNA</w:t>
      </w:r>
      <w:r w:rsidRPr="002B79D9">
        <w:rPr>
          <w:b/>
          <w:bCs/>
          <w:lang w:val="ru-RU"/>
        </w:rPr>
        <w:t xml:space="preserve"> </w:t>
      </w:r>
      <w:r>
        <w:rPr>
          <w:b/>
          <w:bCs/>
        </w:rPr>
        <w:t>AGENCIJA</w:t>
      </w:r>
      <w:r w:rsidRPr="002B79D9">
        <w:rPr>
          <w:b/>
          <w:bCs/>
          <w:lang w:val="ru-RU"/>
        </w:rPr>
        <w:t xml:space="preserve"> </w:t>
      </w:r>
      <w:r>
        <w:rPr>
          <w:b/>
          <w:bCs/>
        </w:rPr>
        <w:t>OLEA</w:t>
      </w:r>
      <w:r w:rsidRPr="002B79D9">
        <w:rPr>
          <w:b/>
          <w:bCs/>
          <w:lang w:val="ru-RU"/>
        </w:rPr>
        <w:t xml:space="preserve"> </w:t>
      </w:r>
      <w:r>
        <w:rPr>
          <w:b/>
          <w:bCs/>
        </w:rPr>
        <w:t>TRAVEL</w:t>
      </w:r>
      <w:r w:rsidRPr="002B79D9">
        <w:rPr>
          <w:b/>
          <w:bCs/>
          <w:lang w:val="ru-RU"/>
        </w:rPr>
        <w:t xml:space="preserve"> </w:t>
      </w:r>
      <w:r>
        <w:rPr>
          <w:b/>
          <w:bCs/>
        </w:rPr>
        <w:t>ZRENJANIN</w:t>
      </w:r>
      <w:r w:rsidRPr="002B79D9">
        <w:rPr>
          <w:b/>
          <w:bCs/>
          <w:lang w:val="ru-RU"/>
        </w:rPr>
        <w:t>, Др Корнела Радуловића бр. 44, Зрењанин, МБ 68051029, ПИБ 115047581, број рачуна 265-2310310001664-65 који се води код банке Раифајзен банка АД Београд, у складу са чланом 184, 185 и 189 Закона о извршењу и обезбеђењу  ради извршења доноси следећи:</w:t>
      </w:r>
    </w:p>
    <w:p w14:paraId="1157E389" w14:textId="77777777" w:rsidR="00C022C6" w:rsidRPr="002B79D9" w:rsidRDefault="00000000">
      <w:pPr>
        <w:pStyle w:val="Heading1"/>
        <w:rPr>
          <w:lang w:val="ru-RU"/>
        </w:rPr>
      </w:pPr>
      <w:bookmarkStart w:id="0" w:name="_Toc1"/>
      <w:r w:rsidRPr="002B79D9">
        <w:rPr>
          <w:lang w:val="ru-RU"/>
        </w:rPr>
        <w:t>ЗАКЉУЧАК  О ПРОДАЈИ НЕПОКРЕТНОСТИ НЕПОСРЕДНОМ ПОГОДБОМ</w:t>
      </w:r>
      <w:bookmarkEnd w:id="0"/>
    </w:p>
    <w:p w14:paraId="73C0B22B" w14:textId="26FD0948" w:rsidR="00C022C6" w:rsidRDefault="00EE0FA0">
      <w:pPr>
        <w:pStyle w:val="pStyle2"/>
        <w:rPr>
          <w:lang w:val="ru-RU"/>
        </w:rPr>
      </w:pPr>
      <w:r>
        <w:rPr>
          <w:b/>
          <w:bCs/>
          <w:lang w:val="ru-RU"/>
        </w:rPr>
        <w:t xml:space="preserve">Услед неуредне доставе понавља се продаја путем непосредне погодба и </w:t>
      </w:r>
      <w:r w:rsidR="00000000" w:rsidRPr="002B79D9">
        <w:rPr>
          <w:b/>
          <w:bCs/>
          <w:lang w:val="ru-RU"/>
        </w:rPr>
        <w:t xml:space="preserve">ОБАВЕШТАВАЈУ СЕ СТРАНКЕ </w:t>
      </w:r>
      <w:r w:rsidR="00000000" w:rsidRPr="002B79D9">
        <w:rPr>
          <w:lang w:val="ru-RU"/>
        </w:rPr>
        <w:t xml:space="preserve">да је одржана друга јавна продаја непокретности следеће процењене вредности: </w:t>
      </w:r>
    </w:p>
    <w:p w14:paraId="5EC5FFBF" w14:textId="77777777" w:rsidR="002B79D9" w:rsidRPr="002B79D9" w:rsidRDefault="002B79D9" w:rsidP="002B79D9">
      <w:pPr>
        <w:spacing w:before="200" w:after="0" w:line="259" w:lineRule="auto"/>
        <w:ind w:firstLine="500"/>
        <w:jc w:val="both"/>
        <w:rPr>
          <w:b/>
          <w:lang w:val="ru-RU" w:eastAsia="en-US"/>
        </w:rPr>
      </w:pPr>
      <w:r w:rsidRPr="002B79D9">
        <w:rPr>
          <w:b/>
          <w:lang w:val="ru-RU" w:eastAsia="en-US"/>
        </w:rPr>
        <w:t>Општина: ЗРЕЊАНИН</w:t>
      </w:r>
    </w:p>
    <w:p w14:paraId="6CF12717" w14:textId="77777777" w:rsidR="002B79D9" w:rsidRPr="002B79D9" w:rsidRDefault="002B79D9" w:rsidP="002B79D9">
      <w:pPr>
        <w:spacing w:before="200" w:after="0" w:line="259" w:lineRule="auto"/>
        <w:ind w:firstLine="500"/>
        <w:jc w:val="both"/>
        <w:rPr>
          <w:b/>
          <w:lang w:val="sr-Cyrl-RS" w:eastAsia="en-US"/>
        </w:rPr>
      </w:pPr>
      <w:r w:rsidRPr="002B79D9">
        <w:rPr>
          <w:b/>
          <w:lang w:val="ru-RU" w:eastAsia="en-US"/>
        </w:rPr>
        <w:t xml:space="preserve">Катастарска општина: ЗРЕЊАНИН </w:t>
      </w:r>
      <w:r w:rsidRPr="002B79D9">
        <w:rPr>
          <w:b/>
          <w:lang w:eastAsia="en-US"/>
        </w:rPr>
        <w:t>I</w:t>
      </w:r>
      <w:r w:rsidRPr="002B79D9">
        <w:rPr>
          <w:b/>
          <w:lang w:val="sr-Cyrl-RS" w:eastAsia="en-US"/>
        </w:rPr>
        <w:t xml:space="preserve"> лист непокретности број 14699</w:t>
      </w:r>
    </w:p>
    <w:p w14:paraId="7A757BFD" w14:textId="77777777" w:rsidR="002B79D9" w:rsidRPr="002B79D9" w:rsidRDefault="002B79D9" w:rsidP="002B79D9">
      <w:pPr>
        <w:spacing w:before="200" w:after="0" w:line="259" w:lineRule="auto"/>
        <w:ind w:firstLine="500"/>
        <w:jc w:val="both"/>
        <w:rPr>
          <w:b/>
          <w:lang w:val="ru-RU" w:eastAsia="en-US"/>
        </w:rPr>
      </w:pPr>
      <w:r w:rsidRPr="002B79D9">
        <w:rPr>
          <w:b/>
          <w:lang w:val="ru-RU" w:eastAsia="en-US"/>
        </w:rPr>
        <w:t xml:space="preserve"> 3973/3, Површина м2: 388, Улица / Потес: ВУКАШИНОВА</w:t>
      </w:r>
    </w:p>
    <w:p w14:paraId="082282A3"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 Бр.дела парцеле: 2, Површина м2: 85, Начин коришћења земљишта: ЗЕМЉИШТЕ ПОД ЗГРАДОМ И ДРУГИМ ОБЈЕКТОМ, Врста земљишта: ГРАДСКО ГРАЂЕВИНСКО ЗЕМЉИШТЕ</w:t>
      </w:r>
    </w:p>
    <w:p w14:paraId="2EFA6615"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 Бр.дела парцеле: 3, Површина м2: 51, Начин коришћења земљишта: ЗЕМЉИШТЕ ПОД ЗГРАДОМ И ДРУГИМ ОБЈЕКТОМ, Врста земљишта: ГРАДСКО ГРАЂЕВИНСКО ЗЕМЉИШТЕ</w:t>
      </w:r>
    </w:p>
    <w:p w14:paraId="572AF650"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 Бр.дела парцеле: 4, Површина м2: 31, Начин коришћења земљишта: ЗЕМЉИШТЕ ПОД ЗГРАДОМ И ДРУГИМ ОБЈЕКТОМ, Врста земљишта: ГРАДСКО ГРАЂЕВИНСКО ЗЕМЉИШТЕ</w:t>
      </w:r>
    </w:p>
    <w:p w14:paraId="26384E3B"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 Бр.дела парцеле: 5, Површина м2: 14, Начин коришћења земљишта: ЗЕМЉИШТЕ ПОД ЗГРАДОМ И ДРУГИМ ОБЈЕКТОМ, Врста земљишта: ГРАДСКО ГРАЂЕВИНСКО ЗЕМЉИШТЕ</w:t>
      </w:r>
    </w:p>
    <w:p w14:paraId="591DE7E0"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 Бр.дела парцеле: 6, Површина м2: 207, Начин коришћења земљишта: ЗЕМЉИШТЕ УЗ ЗГРАДУ И ДРУГИ ОБЈЕКАТ, Врста земљишта: ГРАДСКО ГРАЂЕВИНСКО ЗЕМЉИШТЕ</w:t>
      </w:r>
    </w:p>
    <w:p w14:paraId="6B557049" w14:textId="77777777" w:rsidR="002B79D9" w:rsidRPr="002B79D9" w:rsidRDefault="002B79D9" w:rsidP="002B79D9">
      <w:pPr>
        <w:spacing w:before="200" w:after="0" w:line="259" w:lineRule="auto"/>
        <w:ind w:firstLine="500"/>
        <w:jc w:val="both"/>
        <w:rPr>
          <w:b/>
          <w:lang w:val="ru-RU" w:eastAsia="en-US"/>
        </w:rPr>
      </w:pPr>
      <w:r w:rsidRPr="002B79D9">
        <w:rPr>
          <w:b/>
          <w:lang w:val="ru-RU" w:eastAsia="en-US"/>
        </w:rPr>
        <w:lastRenderedPageBreak/>
        <w:t>ПОДАЦИ О ЗГРАДАМА И ДРУГИМ ГРАЂЕВИНСКИМ ОБЈЕКТИМА (ОБЈЕКТИ НА ИЗАБРАНОМ ДЕЛУ ПАРЦЕЛЕ)</w:t>
      </w:r>
    </w:p>
    <w:p w14:paraId="47C1A0A6" w14:textId="77777777" w:rsidR="002B79D9" w:rsidRPr="002B79D9" w:rsidRDefault="002B79D9" w:rsidP="002B79D9">
      <w:pPr>
        <w:spacing w:before="200" w:after="0" w:line="259" w:lineRule="auto"/>
        <w:ind w:firstLine="500"/>
        <w:jc w:val="both"/>
        <w:rPr>
          <w:b/>
          <w:lang w:val="ru-RU" w:eastAsia="en-US"/>
        </w:rPr>
      </w:pPr>
      <w:r w:rsidRPr="002B79D9">
        <w:rPr>
          <w:b/>
          <w:lang w:val="ru-RU" w:eastAsia="en-US"/>
        </w:rPr>
        <w:t>Улица:</w:t>
      </w:r>
      <w:r w:rsidRPr="002B79D9">
        <w:rPr>
          <w:b/>
          <w:lang w:val="ru-RU" w:eastAsia="en-US"/>
        </w:rPr>
        <w:tab/>
      </w:r>
      <w:r w:rsidRPr="002B79D9">
        <w:rPr>
          <w:b/>
          <w:lang w:val="sr-Cyrl-RS" w:eastAsia="en-US"/>
        </w:rPr>
        <w:tab/>
      </w:r>
      <w:r w:rsidRPr="002B79D9">
        <w:rPr>
          <w:b/>
          <w:lang w:val="sr-Cyrl-RS" w:eastAsia="en-US"/>
        </w:rPr>
        <w:tab/>
      </w:r>
      <w:r w:rsidRPr="002B79D9">
        <w:rPr>
          <w:b/>
          <w:lang w:val="ru-RU" w:eastAsia="en-US"/>
        </w:rPr>
        <w:t>Кућни број:</w:t>
      </w:r>
      <w:r w:rsidRPr="002B79D9">
        <w:rPr>
          <w:b/>
          <w:lang w:val="ru-RU" w:eastAsia="en-US"/>
        </w:rPr>
        <w:tab/>
        <w:t>Површина м2:</w:t>
      </w:r>
      <w:r w:rsidRPr="002B79D9">
        <w:rPr>
          <w:b/>
          <w:lang w:val="ru-RU" w:eastAsia="en-US"/>
        </w:rPr>
        <w:tab/>
      </w:r>
      <w:r w:rsidRPr="002B79D9">
        <w:rPr>
          <w:b/>
          <w:lang w:val="sr-Cyrl-RS" w:eastAsia="en-US"/>
        </w:rPr>
        <w:tab/>
      </w:r>
      <w:r w:rsidRPr="002B79D9">
        <w:rPr>
          <w:b/>
          <w:lang w:val="ru-RU" w:eastAsia="en-US"/>
        </w:rPr>
        <w:t>Начин коришћења објекта:</w:t>
      </w:r>
    </w:p>
    <w:p w14:paraId="6A3CCB28" w14:textId="77777777" w:rsidR="002B79D9" w:rsidRPr="002B79D9" w:rsidRDefault="002B79D9" w:rsidP="002B79D9">
      <w:pPr>
        <w:spacing w:before="200" w:after="0" w:line="259" w:lineRule="auto"/>
        <w:ind w:firstLine="500"/>
        <w:jc w:val="both"/>
        <w:rPr>
          <w:lang w:val="sr-Cyrl-RS" w:eastAsia="en-US"/>
        </w:rPr>
      </w:pPr>
      <w:r w:rsidRPr="002B79D9">
        <w:rPr>
          <w:lang w:val="ru-RU" w:eastAsia="en-US"/>
        </w:rPr>
        <w:t>ВУКАШИНОВА</w:t>
      </w:r>
      <w:r w:rsidRPr="002B79D9">
        <w:rPr>
          <w:lang w:val="sr-Cyrl-RS" w:eastAsia="en-US"/>
        </w:rPr>
        <w:tab/>
      </w:r>
      <w:r w:rsidRPr="002B79D9">
        <w:rPr>
          <w:lang w:val="sr-Cyrl-RS" w:eastAsia="en-US"/>
        </w:rPr>
        <w:tab/>
      </w:r>
      <w:r w:rsidRPr="002B79D9">
        <w:rPr>
          <w:lang w:val="ru-RU" w:eastAsia="en-US"/>
        </w:rPr>
        <w:tab/>
        <w:t>21</w:t>
      </w:r>
      <w:r w:rsidRPr="002B79D9">
        <w:rPr>
          <w:lang w:val="ru-RU" w:eastAsia="en-US"/>
        </w:rPr>
        <w:tab/>
      </w:r>
      <w:r w:rsidRPr="002B79D9">
        <w:rPr>
          <w:lang w:val="ru-RU" w:eastAsia="en-US"/>
        </w:rPr>
        <w:tab/>
        <w:t>85</w:t>
      </w:r>
      <w:r w:rsidRPr="002B79D9">
        <w:rPr>
          <w:lang w:val="ru-RU" w:eastAsia="en-US"/>
        </w:rPr>
        <w:tab/>
      </w:r>
      <w:r w:rsidRPr="002B79D9">
        <w:rPr>
          <w:lang w:val="sr-Cyrl-RS" w:eastAsia="en-US"/>
        </w:rPr>
        <w:tab/>
      </w:r>
      <w:r w:rsidRPr="002B79D9">
        <w:rPr>
          <w:lang w:val="ru-RU" w:eastAsia="en-US"/>
        </w:rPr>
        <w:t>ПОРОДИЧНА СТАМБЕНА ЗГРАДА</w:t>
      </w:r>
      <w:r w:rsidRPr="002B79D9">
        <w:rPr>
          <w:lang w:val="ru-RU" w:eastAsia="en-US"/>
        </w:rPr>
        <w:tab/>
      </w:r>
    </w:p>
    <w:p w14:paraId="394AA8FB"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ОБЈЕКАТ ПРЕУЗЕТ ИЗ ЗЕМЉИШНЕ КЊИГЕ</w:t>
      </w:r>
    </w:p>
    <w:p w14:paraId="00416ACC" w14:textId="77777777" w:rsidR="002B79D9" w:rsidRPr="002B79D9" w:rsidRDefault="002B79D9" w:rsidP="002B79D9">
      <w:pPr>
        <w:spacing w:before="200" w:after="0" w:line="259" w:lineRule="auto"/>
        <w:ind w:firstLine="500"/>
        <w:jc w:val="both"/>
        <w:rPr>
          <w:lang w:val="sr-Cyrl-RS" w:eastAsia="en-US"/>
        </w:rPr>
      </w:pPr>
      <w:r w:rsidRPr="002B79D9">
        <w:rPr>
          <w:lang w:val="ru-RU" w:eastAsia="en-US"/>
        </w:rPr>
        <w:t>ВУКАШИНОВА</w:t>
      </w:r>
      <w:r w:rsidRPr="002B79D9">
        <w:rPr>
          <w:lang w:val="ru-RU" w:eastAsia="en-US"/>
        </w:rPr>
        <w:tab/>
      </w:r>
      <w:r w:rsidRPr="002B79D9">
        <w:rPr>
          <w:lang w:val="ru-RU" w:eastAsia="en-US"/>
        </w:rPr>
        <w:tab/>
      </w:r>
      <w:r w:rsidRPr="002B79D9">
        <w:rPr>
          <w:lang w:val="ru-RU" w:eastAsia="en-US"/>
        </w:rPr>
        <w:tab/>
      </w:r>
      <w:r w:rsidRPr="002B79D9">
        <w:rPr>
          <w:lang w:val="sr-Cyrl-RS" w:eastAsia="en-US"/>
        </w:rPr>
        <w:tab/>
      </w:r>
      <w:r w:rsidRPr="002B79D9">
        <w:rPr>
          <w:lang w:val="sr-Cyrl-RS" w:eastAsia="en-US"/>
        </w:rPr>
        <w:tab/>
      </w:r>
      <w:r w:rsidRPr="002B79D9">
        <w:rPr>
          <w:lang w:val="ru-RU" w:eastAsia="en-US"/>
        </w:rPr>
        <w:t>51</w:t>
      </w:r>
      <w:r w:rsidRPr="002B79D9">
        <w:rPr>
          <w:lang w:val="ru-RU" w:eastAsia="en-US"/>
        </w:rPr>
        <w:tab/>
      </w:r>
      <w:r w:rsidRPr="002B79D9">
        <w:rPr>
          <w:lang w:val="sr-Cyrl-RS" w:eastAsia="en-US"/>
        </w:rPr>
        <w:tab/>
      </w:r>
      <w:r w:rsidRPr="002B79D9">
        <w:rPr>
          <w:lang w:val="sr-Cyrl-RS" w:eastAsia="en-US"/>
        </w:rPr>
        <w:tab/>
      </w:r>
      <w:r w:rsidRPr="002B79D9">
        <w:rPr>
          <w:lang w:val="ru-RU" w:eastAsia="en-US"/>
        </w:rPr>
        <w:t>ПОМОЋНА ЗГРАДА</w:t>
      </w:r>
      <w:r w:rsidRPr="002B79D9">
        <w:rPr>
          <w:lang w:val="ru-RU" w:eastAsia="en-US"/>
        </w:rPr>
        <w:tab/>
      </w:r>
    </w:p>
    <w:p w14:paraId="68AABDC4"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ОБЈЕКАТ ПРЕУЗЕТ ИЗ ЗЕМЉИШНЕ КЊИГЕ</w:t>
      </w:r>
    </w:p>
    <w:p w14:paraId="793F081B" w14:textId="77777777" w:rsidR="002B79D9" w:rsidRPr="002B79D9" w:rsidRDefault="002B79D9" w:rsidP="002B79D9">
      <w:pPr>
        <w:spacing w:before="200" w:after="0" w:line="259" w:lineRule="auto"/>
        <w:ind w:firstLine="500"/>
        <w:jc w:val="both"/>
        <w:rPr>
          <w:lang w:val="sr-Cyrl-RS" w:eastAsia="en-US"/>
        </w:rPr>
      </w:pPr>
      <w:r w:rsidRPr="002B79D9">
        <w:rPr>
          <w:lang w:val="ru-RU" w:eastAsia="en-US"/>
        </w:rPr>
        <w:t>ВУКАШИНОВА</w:t>
      </w:r>
      <w:r w:rsidRPr="002B79D9">
        <w:rPr>
          <w:lang w:val="ru-RU" w:eastAsia="en-US"/>
        </w:rPr>
        <w:tab/>
      </w:r>
      <w:r w:rsidRPr="002B79D9">
        <w:rPr>
          <w:lang w:val="ru-RU" w:eastAsia="en-US"/>
        </w:rPr>
        <w:tab/>
      </w:r>
      <w:r w:rsidRPr="002B79D9">
        <w:rPr>
          <w:lang w:val="ru-RU" w:eastAsia="en-US"/>
        </w:rPr>
        <w:tab/>
      </w:r>
      <w:r w:rsidRPr="002B79D9">
        <w:rPr>
          <w:lang w:val="sr-Cyrl-RS" w:eastAsia="en-US"/>
        </w:rPr>
        <w:tab/>
      </w:r>
      <w:r w:rsidRPr="002B79D9">
        <w:rPr>
          <w:lang w:val="sr-Cyrl-RS" w:eastAsia="en-US"/>
        </w:rPr>
        <w:tab/>
      </w:r>
      <w:r w:rsidRPr="002B79D9">
        <w:rPr>
          <w:lang w:val="ru-RU" w:eastAsia="en-US"/>
        </w:rPr>
        <w:t>31</w:t>
      </w:r>
      <w:r w:rsidRPr="002B79D9">
        <w:rPr>
          <w:lang w:val="ru-RU" w:eastAsia="en-US"/>
        </w:rPr>
        <w:tab/>
      </w:r>
      <w:r w:rsidRPr="002B79D9">
        <w:rPr>
          <w:lang w:val="sr-Cyrl-RS" w:eastAsia="en-US"/>
        </w:rPr>
        <w:tab/>
      </w:r>
      <w:r w:rsidRPr="002B79D9">
        <w:rPr>
          <w:lang w:val="sr-Cyrl-RS" w:eastAsia="en-US"/>
        </w:rPr>
        <w:tab/>
      </w:r>
      <w:r w:rsidRPr="002B79D9">
        <w:rPr>
          <w:lang w:val="ru-RU" w:eastAsia="en-US"/>
        </w:rPr>
        <w:t>ПОМОЋНА ЗГРАДА</w:t>
      </w:r>
      <w:r w:rsidRPr="002B79D9">
        <w:rPr>
          <w:lang w:val="ru-RU" w:eastAsia="en-US"/>
        </w:rPr>
        <w:tab/>
      </w:r>
    </w:p>
    <w:p w14:paraId="0226DE5C"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ОБЈЕКАТ ИЗГРАЂЕН БЕЗ ОДОБРЕЊА ЗА ГРАДЊУ</w:t>
      </w:r>
    </w:p>
    <w:p w14:paraId="282D2E4A" w14:textId="77777777" w:rsidR="002B79D9" w:rsidRPr="002B79D9" w:rsidRDefault="002B79D9" w:rsidP="002B79D9">
      <w:pPr>
        <w:spacing w:before="200" w:after="0" w:line="259" w:lineRule="auto"/>
        <w:ind w:firstLine="500"/>
        <w:jc w:val="both"/>
        <w:rPr>
          <w:lang w:val="sr-Cyrl-RS" w:eastAsia="en-US"/>
        </w:rPr>
      </w:pPr>
      <w:r w:rsidRPr="002B79D9">
        <w:rPr>
          <w:lang w:val="ru-RU" w:eastAsia="en-US"/>
        </w:rPr>
        <w:t>ВУКАШИНОВА</w:t>
      </w:r>
      <w:r w:rsidRPr="002B79D9">
        <w:rPr>
          <w:lang w:val="ru-RU" w:eastAsia="en-US"/>
        </w:rPr>
        <w:tab/>
      </w:r>
      <w:r w:rsidRPr="002B79D9">
        <w:rPr>
          <w:lang w:val="ru-RU" w:eastAsia="en-US"/>
        </w:rPr>
        <w:tab/>
      </w:r>
      <w:r w:rsidRPr="002B79D9">
        <w:rPr>
          <w:lang w:val="ru-RU" w:eastAsia="en-US"/>
        </w:rPr>
        <w:tab/>
      </w:r>
      <w:r w:rsidRPr="002B79D9">
        <w:rPr>
          <w:lang w:val="sr-Cyrl-RS" w:eastAsia="en-US"/>
        </w:rPr>
        <w:tab/>
      </w:r>
      <w:r w:rsidRPr="002B79D9">
        <w:rPr>
          <w:lang w:val="sr-Cyrl-RS" w:eastAsia="en-US"/>
        </w:rPr>
        <w:tab/>
      </w:r>
      <w:r w:rsidRPr="002B79D9">
        <w:rPr>
          <w:lang w:val="ru-RU" w:eastAsia="en-US"/>
        </w:rPr>
        <w:t>14</w:t>
      </w:r>
      <w:r w:rsidRPr="002B79D9">
        <w:rPr>
          <w:lang w:val="sr-Cyrl-RS" w:eastAsia="en-US"/>
        </w:rPr>
        <w:tab/>
      </w:r>
      <w:r w:rsidRPr="002B79D9">
        <w:rPr>
          <w:lang w:val="sr-Cyrl-RS" w:eastAsia="en-US"/>
        </w:rPr>
        <w:tab/>
      </w:r>
      <w:r w:rsidRPr="002B79D9">
        <w:rPr>
          <w:lang w:val="ru-RU" w:eastAsia="en-US"/>
        </w:rPr>
        <w:tab/>
        <w:t>ПОМОЋНА ЗГРАДА</w:t>
      </w:r>
      <w:r w:rsidRPr="002B79D9">
        <w:rPr>
          <w:lang w:val="ru-RU" w:eastAsia="en-US"/>
        </w:rPr>
        <w:tab/>
      </w:r>
    </w:p>
    <w:p w14:paraId="68558F92"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ОБЈЕКАТ ИЗГРАЂЕН БЕЗ ОДОБРЕЊА ЗА ГРАДЊУ</w:t>
      </w:r>
    </w:p>
    <w:p w14:paraId="3571B7D8"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 xml:space="preserve">Датум уписа: 24.12.2019 Врста: ЗАБЕЛЕЖБА ДА ЈЕ УПИС ИЗВРШЕН НА ОСНОВУ УГОВОРА ОВЕРЕНОГ КОД СУДА ПРЕ 1. СЕПТЕМБРА 2014. ГОДИНЕ </w:t>
      </w:r>
    </w:p>
    <w:p w14:paraId="66A6B135" w14:textId="77777777" w:rsidR="002B79D9" w:rsidRPr="002B79D9" w:rsidRDefault="002B79D9" w:rsidP="002B79D9">
      <w:pPr>
        <w:spacing w:before="200" w:after="0" w:line="259" w:lineRule="auto"/>
        <w:ind w:firstLine="500"/>
        <w:jc w:val="both"/>
        <w:rPr>
          <w:lang w:val="ru-RU" w:eastAsia="en-US"/>
        </w:rPr>
      </w:pPr>
      <w:r w:rsidRPr="002B79D9">
        <w:rPr>
          <w:lang w:val="ru-RU" w:eastAsia="en-US"/>
        </w:rPr>
        <w:t>Датум уписа: 22.03.2021 Врста: ПРАВО ПЛОДОУЖИВАЊА Опис терета: УПИС ПРАВА ДОЖИВОТНОГ ПЛОДОУЖИВАЊА НА ОСНОВУ УГОВОРА О КОНСТИТУИСАЊУ ЛИЧНЕ СЛУЖБЕНОСТИ ОПУ:142-2021 КОЈИ ЈЕ ОВЕРИО ЈАВНИ БЕЛЕЖНИК ЖЕЉКО ЈАГРОВИЋ ДАНА 16.03.2021.ГОДИНЕ, НА НЕКРЕТНИНИ У ВЛАСНИШТВУ ГАРДИНОВАЧКИ ВЛАДИМИРА ИЗ ЗРЕЊАНИНА, УЛ.ВУКАШИНОВА БР.21, ЈМБГ:1311964850037 У КОРИСТ: ГИБАРОВ ЕРЖЕБЕТ ИЗ ЗРЕЊАНИНА, ЈАШЕ ТОМИЋА 25, ЈМБГ 0704964855037</w:t>
      </w:r>
    </w:p>
    <w:p w14:paraId="77D88C14" w14:textId="77777777" w:rsidR="002B79D9" w:rsidRPr="002B79D9" w:rsidRDefault="002B79D9" w:rsidP="002B79D9">
      <w:pPr>
        <w:pStyle w:val="pStyle2"/>
        <w:rPr>
          <w:lang w:val="sr-Cyrl-RS"/>
        </w:rPr>
      </w:pPr>
      <w:r w:rsidRPr="002B79D9">
        <w:rPr>
          <w:lang w:val="ru-RU"/>
        </w:rPr>
        <w:t xml:space="preserve">власништво извршног дужника, у износу од </w:t>
      </w:r>
      <w:r w:rsidRPr="002B79D9">
        <w:rPr>
          <w:b/>
          <w:lang w:val="sr-Cyrl-RS"/>
        </w:rPr>
        <w:t xml:space="preserve">4.577.580,00 </w:t>
      </w:r>
      <w:r w:rsidRPr="002B79D9">
        <w:rPr>
          <w:b/>
          <w:lang w:val="ru-RU"/>
        </w:rPr>
        <w:t xml:space="preserve"> динара</w:t>
      </w:r>
    </w:p>
    <w:p w14:paraId="4CEBBFB5" w14:textId="77777777" w:rsidR="002B79D9" w:rsidRPr="002B79D9" w:rsidRDefault="002B79D9">
      <w:pPr>
        <w:pStyle w:val="pStyle2"/>
        <w:rPr>
          <w:lang w:val="sr-Cyrl-RS"/>
        </w:rPr>
      </w:pPr>
    </w:p>
    <w:p w14:paraId="5F62BFA7" w14:textId="77777777" w:rsidR="00C022C6" w:rsidRPr="002B79D9" w:rsidRDefault="00000000">
      <w:pPr>
        <w:pStyle w:val="pStyle22"/>
        <w:rPr>
          <w:lang w:val="ru-RU"/>
        </w:rPr>
      </w:pPr>
      <w:r w:rsidRPr="002B79D9">
        <w:rPr>
          <w:lang w:val="ru-RU"/>
        </w:rPr>
        <w:t>Јавна продаја је записнички проглашена неуспешном.</w:t>
      </w:r>
    </w:p>
    <w:p w14:paraId="6A5F4AB3" w14:textId="63DA92D3" w:rsidR="00C022C6" w:rsidRPr="002B79D9" w:rsidRDefault="00000000">
      <w:pPr>
        <w:pStyle w:val="pStyle22"/>
        <w:rPr>
          <w:lang w:val="ru-RU"/>
        </w:rPr>
      </w:pPr>
      <w:r w:rsidRPr="002B79D9">
        <w:rPr>
          <w:b/>
          <w:bCs/>
          <w:lang w:val="ru-RU"/>
        </w:rPr>
        <w:t xml:space="preserve"> </w:t>
      </w:r>
      <w:r w:rsidR="00EE0FA0">
        <w:rPr>
          <w:lang w:val="ru-RU"/>
        </w:rPr>
        <w:t xml:space="preserve">У </w:t>
      </w:r>
      <w:r w:rsidRPr="002B79D9">
        <w:rPr>
          <w:lang w:val="ru-RU"/>
        </w:rPr>
        <w:t xml:space="preserve">складу са предлогом извршног повериоца где се продајна цена слободно уговара али ако је нижа од 30% процењене вредности непокретности извршни поверилац се сматра намиреним у износу од 30% процењене вредности непокретности. Уговор о продаји може да се закључи у року од 30 дана од дана доношења закључка о продаји непокретности непосредном погодбом по избору извршног повериоца.  Рок за плаћање је </w:t>
      </w:r>
      <w:r w:rsidRPr="002B79D9">
        <w:rPr>
          <w:b/>
          <w:bCs/>
          <w:lang w:val="ru-RU"/>
        </w:rPr>
        <w:t xml:space="preserve">15 дана </w:t>
      </w:r>
      <w:r w:rsidRPr="002B79D9">
        <w:rPr>
          <w:lang w:val="ru-RU"/>
        </w:rPr>
        <w:t>од дана доношења закључка о додељивању непокретности, који се доноси одмах након закључења уговора о продаји. Да би се продаја непокретности путем непосредне погодбе успешно спровела потребно је да купац:</w:t>
      </w:r>
    </w:p>
    <w:p w14:paraId="64C1977B" w14:textId="77777777" w:rsidR="00C022C6" w:rsidRPr="002B79D9" w:rsidRDefault="00000000">
      <w:pPr>
        <w:pStyle w:val="pStyle2"/>
        <w:numPr>
          <w:ilvl w:val="0"/>
          <w:numId w:val="1"/>
        </w:numPr>
        <w:rPr>
          <w:lang w:val="ru-RU"/>
        </w:rPr>
      </w:pPr>
      <w:r w:rsidRPr="002B79D9">
        <w:rPr>
          <w:lang w:val="ru-RU"/>
        </w:rPr>
        <w:t>Изврши уплату јемства  на наменски рачун јавног извршитеља Драгана Николића број</w:t>
      </w:r>
      <w:r w:rsidRPr="002B79D9">
        <w:rPr>
          <w:b/>
          <w:bCs/>
          <w:lang w:val="ru-RU"/>
        </w:rPr>
        <w:t xml:space="preserve">205-0000000237134-84 </w:t>
      </w:r>
      <w:r w:rsidRPr="002B79D9">
        <w:rPr>
          <w:lang w:val="ru-RU"/>
        </w:rPr>
        <w:t>са позивом на број предмета који се води код НЛБ Комерцијална банка АД Београд у износу од  15%  утврђене вредности непокретности које су предмет продаје.</w:t>
      </w:r>
    </w:p>
    <w:p w14:paraId="71DD3D72" w14:textId="77777777" w:rsidR="00C022C6" w:rsidRPr="002B79D9" w:rsidRDefault="00000000">
      <w:pPr>
        <w:pStyle w:val="pStyle2"/>
        <w:numPr>
          <w:ilvl w:val="0"/>
          <w:numId w:val="1"/>
        </w:numPr>
        <w:rPr>
          <w:lang w:val="ru-RU"/>
        </w:rPr>
      </w:pPr>
      <w:r w:rsidRPr="002B79D9">
        <w:rPr>
          <w:lang w:val="ru-RU"/>
        </w:rPr>
        <w:t xml:space="preserve">Ступи у преговоре са извршним повериоцем </w:t>
      </w:r>
      <w:r w:rsidRPr="002B79D9">
        <w:rPr>
          <w:b/>
          <w:bCs/>
          <w:lang w:val="ru-RU"/>
        </w:rPr>
        <w:t xml:space="preserve">(не са јавним извршитељем) </w:t>
      </w:r>
      <w:r w:rsidRPr="002B79D9">
        <w:rPr>
          <w:lang w:val="ru-RU"/>
        </w:rPr>
        <w:t xml:space="preserve">а затим писменим путем достави своју понуду извршном повериоцу и јавном извршитељу. </w:t>
      </w:r>
    </w:p>
    <w:p w14:paraId="4F8B309B" w14:textId="77777777" w:rsidR="00C022C6" w:rsidRPr="002B79D9" w:rsidRDefault="00000000">
      <w:pPr>
        <w:pStyle w:val="pStyle2"/>
        <w:numPr>
          <w:ilvl w:val="0"/>
          <w:numId w:val="1"/>
        </w:numPr>
        <w:rPr>
          <w:lang w:val="ru-RU"/>
        </w:rPr>
      </w:pPr>
      <w:r w:rsidRPr="002B79D9">
        <w:rPr>
          <w:lang w:val="ru-RU"/>
        </w:rPr>
        <w:t xml:space="preserve">Закључи писмени споразум са извршим повериоцем који не мора бити оверен од стране јавног бележника чији ће саставни део бити уговорена цена и рок за плаћање који не може бити дужи од </w:t>
      </w:r>
      <w:r w:rsidRPr="002B79D9">
        <w:rPr>
          <w:b/>
          <w:bCs/>
          <w:lang w:val="ru-RU"/>
        </w:rPr>
        <w:t xml:space="preserve">15 дана </w:t>
      </w:r>
      <w:r w:rsidRPr="002B79D9">
        <w:rPr>
          <w:lang w:val="ru-RU"/>
        </w:rPr>
        <w:t>од дана доношења закључка о додељивању непокретности, који се затим доставља јавном извршитељу.</w:t>
      </w:r>
    </w:p>
    <w:p w14:paraId="29D47D42" w14:textId="74C55B63" w:rsidR="00C022C6" w:rsidRPr="002B79D9" w:rsidRDefault="00000000">
      <w:pPr>
        <w:pStyle w:val="pStyle22"/>
        <w:rPr>
          <w:lang w:val="ru-RU"/>
        </w:rPr>
      </w:pPr>
      <w:r w:rsidRPr="002B79D9">
        <w:rPr>
          <w:lang w:val="ru-RU"/>
        </w:rPr>
        <w:t xml:space="preserve">Закључење уговора са изабраним понудиоцем одржаће се  дана </w:t>
      </w:r>
      <w:r w:rsidR="00EE0FA0">
        <w:rPr>
          <w:lang w:val="ru-RU"/>
        </w:rPr>
        <w:t>17</w:t>
      </w:r>
      <w:r w:rsidR="002B79D9">
        <w:rPr>
          <w:lang w:val="ru-RU"/>
        </w:rPr>
        <w:t>.0</w:t>
      </w:r>
      <w:r w:rsidR="00EE0FA0">
        <w:rPr>
          <w:lang w:val="ru-RU"/>
        </w:rPr>
        <w:t>9</w:t>
      </w:r>
      <w:r w:rsidR="002B79D9">
        <w:rPr>
          <w:lang w:val="ru-RU"/>
        </w:rPr>
        <w:t>.2025</w:t>
      </w:r>
      <w:r w:rsidRPr="002B79D9">
        <w:rPr>
          <w:lang w:val="ru-RU"/>
        </w:rPr>
        <w:t xml:space="preserve"> године </w:t>
      </w:r>
      <w:r w:rsidR="002B79D9">
        <w:rPr>
          <w:lang w:val="ru-RU"/>
        </w:rPr>
        <w:t xml:space="preserve">11 00 </w:t>
      </w:r>
      <w:r w:rsidRPr="002B79D9">
        <w:rPr>
          <w:lang w:val="ru-RU"/>
        </w:rPr>
        <w:t xml:space="preserve"> часова у канцеларији поступајућег јавног извршитеља на адреси Војводе Петра Бојовића 21 сп. 3 ст. 57, Зрењанин.</w:t>
      </w:r>
    </w:p>
    <w:p w14:paraId="57D60360" w14:textId="77777777" w:rsidR="00C022C6" w:rsidRPr="002B79D9" w:rsidRDefault="00000000">
      <w:pPr>
        <w:pStyle w:val="pStyle22"/>
        <w:rPr>
          <w:lang w:val="ru-RU"/>
        </w:rPr>
      </w:pPr>
      <w:r w:rsidRPr="002B79D9">
        <w:rPr>
          <w:lang w:val="ru-RU"/>
        </w:rPr>
        <w:t xml:space="preserve">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p w14:paraId="484C4EC5" w14:textId="77777777" w:rsidR="00C022C6" w:rsidRPr="002B79D9" w:rsidRDefault="00C022C6">
      <w:pPr>
        <w:rPr>
          <w:lang w:val="ru-RU"/>
        </w:rPr>
      </w:pPr>
    </w:p>
    <w:p w14:paraId="3276ADB0" w14:textId="77777777" w:rsidR="00C022C6" w:rsidRPr="002B79D9" w:rsidRDefault="00C022C6">
      <w:pPr>
        <w:rPr>
          <w:lang w:val="ru-RU"/>
        </w:rPr>
      </w:pPr>
    </w:p>
    <w:tbl>
      <w:tblPr>
        <w:tblW w:w="0" w:type="auto"/>
        <w:tblInd w:w="10" w:type="dxa"/>
        <w:tblCellMar>
          <w:left w:w="10" w:type="dxa"/>
          <w:right w:w="10" w:type="dxa"/>
        </w:tblCellMar>
        <w:tblLook w:val="0000" w:firstRow="0" w:lastRow="0" w:firstColumn="0" w:lastColumn="0" w:noHBand="0" w:noVBand="0"/>
      </w:tblPr>
      <w:tblGrid>
        <w:gridCol w:w="3200"/>
        <w:gridCol w:w="2871"/>
        <w:gridCol w:w="3824"/>
      </w:tblGrid>
      <w:tr w:rsidR="00C022C6" w14:paraId="485993DB" w14:textId="77777777">
        <w:trPr>
          <w:trHeight w:val="14"/>
        </w:trPr>
        <w:tc>
          <w:tcPr>
            <w:tcW w:w="4000" w:type="dxa"/>
          </w:tcPr>
          <w:p w14:paraId="0DF215C7" w14:textId="77777777" w:rsidR="00C022C6" w:rsidRPr="002B79D9" w:rsidRDefault="00000000">
            <w:pPr>
              <w:pStyle w:val="pStyle"/>
              <w:rPr>
                <w:lang w:val="ru-RU"/>
              </w:rPr>
            </w:pPr>
            <w:r w:rsidRPr="002B79D9">
              <w:rPr>
                <w:b/>
                <w:bCs/>
                <w:lang w:val="ru-RU"/>
              </w:rPr>
              <w:t>ПОУКА О ПРАВНОМ ЛЕКУ:</w:t>
            </w:r>
          </w:p>
          <w:p w14:paraId="1B3A28CB" w14:textId="77777777" w:rsidR="00C022C6" w:rsidRPr="002B79D9" w:rsidRDefault="00000000">
            <w:pPr>
              <w:pStyle w:val="pStyle"/>
              <w:rPr>
                <w:lang w:val="ru-RU"/>
              </w:rPr>
            </w:pPr>
            <w:r w:rsidRPr="002B79D9">
              <w:rPr>
                <w:lang w:val="ru-RU"/>
              </w:rPr>
              <w:t>Против овог закључка није дозвољен приговор.</w:t>
            </w:r>
          </w:p>
        </w:tc>
        <w:tc>
          <w:tcPr>
            <w:tcW w:w="4000" w:type="dxa"/>
          </w:tcPr>
          <w:p w14:paraId="213BC1C0" w14:textId="77777777" w:rsidR="00C022C6" w:rsidRPr="002B79D9" w:rsidRDefault="00C022C6">
            <w:pPr>
              <w:rPr>
                <w:lang w:val="ru-RU"/>
              </w:rPr>
            </w:pPr>
          </w:p>
        </w:tc>
        <w:tc>
          <w:tcPr>
            <w:tcW w:w="4000" w:type="dxa"/>
          </w:tcPr>
          <w:p w14:paraId="0C84999A" w14:textId="77777777" w:rsidR="00C022C6" w:rsidRDefault="00000000">
            <w:pPr>
              <w:pStyle w:val="pStyle3"/>
            </w:pPr>
            <w:r>
              <w:rPr>
                <w:b/>
                <w:bCs/>
              </w:rPr>
              <w:t>ЈАВНИ ИЗВРШИТЕЉ</w:t>
            </w:r>
          </w:p>
          <w:p w14:paraId="56055AEC" w14:textId="77777777" w:rsidR="00C022C6" w:rsidRDefault="00000000">
            <w:pPr>
              <w:pStyle w:val="pStyle3"/>
            </w:pPr>
            <w:r>
              <w:rPr>
                <w:sz w:val="48"/>
                <w:szCs w:val="48"/>
              </w:rPr>
              <w:t>______________</w:t>
            </w:r>
          </w:p>
          <w:p w14:paraId="267DEF7F" w14:textId="77777777" w:rsidR="00C022C6" w:rsidRDefault="00000000">
            <w:pPr>
              <w:pStyle w:val="pStyle3"/>
            </w:pPr>
            <w:proofErr w:type="spellStart"/>
            <w:r>
              <w:t>Драган</w:t>
            </w:r>
            <w:proofErr w:type="spellEnd"/>
            <w:r>
              <w:t xml:space="preserve"> </w:t>
            </w:r>
            <w:proofErr w:type="spellStart"/>
            <w:r>
              <w:t>Николић</w:t>
            </w:r>
            <w:proofErr w:type="spellEnd"/>
          </w:p>
        </w:tc>
      </w:tr>
    </w:tbl>
    <w:p w14:paraId="2F8A25A8" w14:textId="77777777" w:rsidR="00C022C6" w:rsidRDefault="00C022C6"/>
    <w:p w14:paraId="61D3637D" w14:textId="77777777" w:rsidR="00C022C6" w:rsidRDefault="00000000">
      <w:pPr>
        <w:pStyle w:val="pStyle"/>
      </w:pPr>
      <w:proofErr w:type="spellStart"/>
      <w:r>
        <w:t>Дна</w:t>
      </w:r>
      <w:proofErr w:type="spellEnd"/>
      <w:r>
        <w:t>:</w:t>
      </w:r>
    </w:p>
    <w:p w14:paraId="059C9ADD" w14:textId="77777777" w:rsidR="00C022C6" w:rsidRDefault="00000000">
      <w:pPr>
        <w:pStyle w:val="pStyle"/>
      </w:pPr>
      <w:r>
        <w:t xml:space="preserve">1. </w:t>
      </w:r>
      <w:proofErr w:type="spellStart"/>
      <w:r>
        <w:t>Извршни</w:t>
      </w:r>
      <w:proofErr w:type="spellEnd"/>
      <w:r>
        <w:t xml:space="preserve"> </w:t>
      </w:r>
      <w:proofErr w:type="spellStart"/>
      <w:r>
        <w:t>поверилац</w:t>
      </w:r>
      <w:proofErr w:type="spellEnd"/>
    </w:p>
    <w:p w14:paraId="63EDCBB4" w14:textId="77777777" w:rsidR="00C022C6" w:rsidRDefault="00000000">
      <w:pPr>
        <w:pStyle w:val="pStyle"/>
      </w:pPr>
      <w:r>
        <w:t xml:space="preserve">2. </w:t>
      </w:r>
      <w:proofErr w:type="spellStart"/>
      <w:r>
        <w:t>Извршни</w:t>
      </w:r>
      <w:proofErr w:type="spellEnd"/>
      <w:r>
        <w:t xml:space="preserve"> </w:t>
      </w:r>
      <w:proofErr w:type="spellStart"/>
      <w:r>
        <w:t>дужник</w:t>
      </w:r>
      <w:proofErr w:type="spellEnd"/>
    </w:p>
    <w:p w14:paraId="34AC93CE" w14:textId="77777777" w:rsidR="00C022C6" w:rsidRDefault="00000000">
      <w:pPr>
        <w:pStyle w:val="pStyle"/>
      </w:pPr>
      <w:r>
        <w:t xml:space="preserve">3. </w:t>
      </w:r>
      <w:proofErr w:type="spellStart"/>
      <w:r>
        <w:t>Архива-фајл</w:t>
      </w:r>
      <w:proofErr w:type="spellEnd"/>
    </w:p>
    <w:p w14:paraId="5BAF1063" w14:textId="77777777" w:rsidR="00C022C6" w:rsidRDefault="00000000">
      <w:pPr>
        <w:pStyle w:val="pStyle"/>
      </w:pPr>
      <w:r>
        <w:t xml:space="preserve">4. </w:t>
      </w:r>
      <w:proofErr w:type="spellStart"/>
      <w:r>
        <w:t>Огласна</w:t>
      </w:r>
      <w:proofErr w:type="spellEnd"/>
      <w:r>
        <w:t xml:space="preserve"> </w:t>
      </w:r>
      <w:proofErr w:type="spellStart"/>
      <w:r>
        <w:t>табла</w:t>
      </w:r>
      <w:proofErr w:type="spellEnd"/>
      <w:r>
        <w:t xml:space="preserve"> </w:t>
      </w:r>
      <w:proofErr w:type="spellStart"/>
      <w:r>
        <w:t>Коморе</w:t>
      </w:r>
      <w:proofErr w:type="spellEnd"/>
      <w:r>
        <w:t xml:space="preserve"> </w:t>
      </w:r>
      <w:proofErr w:type="spellStart"/>
      <w:r>
        <w:t>јавних</w:t>
      </w:r>
      <w:proofErr w:type="spellEnd"/>
      <w:r>
        <w:t xml:space="preserve"> </w:t>
      </w:r>
      <w:proofErr w:type="spellStart"/>
      <w:r>
        <w:t>извршитеља</w:t>
      </w:r>
      <w:proofErr w:type="spellEnd"/>
    </w:p>
    <w:p w14:paraId="66149BE6" w14:textId="77777777" w:rsidR="00C022C6" w:rsidRDefault="00000000">
      <w:pPr>
        <w:pStyle w:val="pStyle"/>
      </w:pPr>
      <w:r>
        <w:t xml:space="preserve">5. </w:t>
      </w:r>
      <w:proofErr w:type="spellStart"/>
      <w:r>
        <w:t>Сувласници</w:t>
      </w:r>
      <w:proofErr w:type="spellEnd"/>
    </w:p>
    <w:sectPr w:rsidR="00C022C6">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97B370"/>
    <w:multiLevelType w:val="multilevel"/>
    <w:tmpl w:val="1AF80718"/>
    <w:lvl w:ilvl="0">
      <w:start w:val="1"/>
      <w:numFmt w:val="bullet"/>
      <w:lvlText w:val="-"/>
      <w:lvlJc w:val="left"/>
      <w:pPr>
        <w:tabs>
          <w:tab w:val="num" w:pos="720"/>
        </w:tabs>
        <w:ind w:left="720" w:hanging="720"/>
      </w:pPr>
    </w:lvl>
    <w:lvl w:ilvl="1">
      <w:start w:val="1"/>
      <w:numFmt w:val="lowerRoman"/>
      <w:lvlText w:val=""/>
      <w:lvlJc w:val="left"/>
      <w:pPr>
        <w:tabs>
          <w:tab w:val="num" w:pos="720"/>
        </w:tabs>
        <w:ind w:left="72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596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C6"/>
    <w:rsid w:val="0028283B"/>
    <w:rsid w:val="002B79D9"/>
    <w:rsid w:val="00BF51B5"/>
    <w:rsid w:val="00C022C6"/>
    <w:rsid w:val="00E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90A2"/>
  <w15:docId w15:val="{BB2953EF-6839-45B2-AC6A-35C5E47D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0" w:after="500"/>
      <w:jc w:val="center"/>
      <w:outlineLvl w:val="0"/>
    </w:pPr>
    <w:rPr>
      <w:b/>
      <w:bCs/>
    </w:rPr>
  </w:style>
  <w:style w:type="paragraph" w:styleId="Heading2">
    <w:name w:val="heading 2"/>
    <w:basedOn w:val="Normal"/>
    <w:uiPriority w:val="9"/>
    <w:semiHidden/>
    <w:unhideWhenUsed/>
    <w:qFormat/>
    <w:pPr>
      <w:spacing w:before="500" w:after="50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4241</Characters>
  <Application>Microsoft Office Word</Application>
  <DocSecurity>0</DocSecurity>
  <Lines>35</Lines>
  <Paragraphs>9</Paragraphs>
  <ScaleCrop>false</ScaleCrop>
  <Manager/>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2025-08-27T16:54:00Z</dcterms:created>
  <dcterms:modified xsi:type="dcterms:W3CDTF">2025-08-27T16:54:00Z</dcterms:modified>
  <cp:category/>
</cp:coreProperties>
</file>